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附件3：服务内容（实质性要求）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7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8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23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bookmarkStart w:id="0" w:name="OLE_LINK2"/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净水设备维护、保养服务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8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723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WJFY-CGK-25-013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服务内容及要求</w:t>
            </w:r>
          </w:p>
        </w:tc>
        <w:tc>
          <w:tcPr>
            <w:tcW w:w="7238" w:type="dxa"/>
          </w:tcPr>
          <w:p>
            <w:pPr>
              <w:numPr>
                <w:numId w:val="0"/>
              </w:numPr>
              <w:jc w:val="both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1" w:name="OLE_LINK4"/>
            <w:bookmarkStart w:id="2" w:name="OLE_LINK3"/>
          </w:p>
          <w:p>
            <w:pPr>
              <w:numPr>
                <w:numId w:val="0"/>
              </w:numPr>
              <w:jc w:val="both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1.对医院现有</w:t>
            </w:r>
            <w:bookmarkEnd w:id="1"/>
            <w:bookmarkEnd w:id="2"/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的5套净水设备及开水器进行维护保养（分别为妇产科住院部2套、儿科住院部1套、新生儿科1套、行政后勤1套）。</w:t>
            </w:r>
          </w:p>
          <w:p>
            <w:pPr>
              <w:pStyle w:val="2"/>
              <w:numPr>
                <w:numId w:val="0"/>
              </w:numPr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ind w:leftChars="0"/>
              <w:jc w:val="both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2.主要工作包含定期对维护范围内的设备进行维护和水质TDS值检测（</w:t>
            </w:r>
            <w:bookmarkStart w:id="3" w:name="OLE_LINK5"/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维保后现场检测值确保TDS值不超过30</w:t>
            </w:r>
            <w:bookmarkEnd w:id="3"/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）。维护内容包括更换所有易损零配件、日常维修维护、每年更换滤</w:t>
            </w:r>
            <w:bookmarkStart w:id="4" w:name="OLE_LINK1"/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芯≥</w:t>
            </w:r>
            <w:bookmarkEnd w:id="4"/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次（新生儿科更换芯≥4次）、设备保养芯≥3次、深度清洁消毒芯≥2次等事宜。每次维护后应填写维护工作确认单，并由所在科室进行确认签字；每季度进行水质TDS值检测（维保后现场检测值确保TDS值不超过30）。</w:t>
            </w:r>
          </w:p>
          <w:p>
            <w:pPr>
              <w:pStyle w:val="2"/>
              <w:numPr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在设备使用过程中发生的有关技术性问题，需维保公司在接到通知后1小时内给予答复，至少6小时内到达甲方现场并于24小时内解决问题。全年出现两次及以上超时现象，超一次扣除项目全年总维护、保养费用2%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4" w:hRule="atLeast"/>
        </w:trPr>
        <w:tc>
          <w:tcPr>
            <w:tcW w:w="128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适配的</w:t>
            </w:r>
            <w:bookmarkStart w:id="5" w:name="_GoBack"/>
            <w:bookmarkEnd w:id="5"/>
            <w:r>
              <w:rPr>
                <w:rFonts w:hint="eastAsia"/>
                <w:vertAlign w:val="baseline"/>
                <w:lang w:val="en-US" w:eastAsia="zh-CN"/>
              </w:rPr>
              <w:t>设备品牌及型号</w:t>
            </w:r>
          </w:p>
        </w:tc>
        <w:tc>
          <w:tcPr>
            <w:tcW w:w="7238" w:type="dxa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1.妇产科住院部2套：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不锈钢开水机（净水设备），型号3000W LZ-RO-50PS，容量30L、不锈钢开水机（净水设备），型号6000W LZ-RO-400PB，容量30L；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2.儿科住院部1套：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商务反渗透纯水机，型号LZ-R0-400大型大流量，容量30L；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3.新生儿科1套：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电脑开水器,型号JNOECOYS400-02,容量28L；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4.行政后勤1套：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纯水机+开水器，型号LZ-RO-400  南京骏诺KF-60，容量30L。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注：以上内容需</w:t>
      </w:r>
      <w:r>
        <w:rPr>
          <w:rFonts w:hint="eastAsia" w:asciiTheme="minorEastAsia" w:hAnsiTheme="minorEastAsia" w:cstheme="minorEastAsia"/>
          <w:b/>
          <w:bCs/>
          <w:kern w:val="2"/>
          <w:sz w:val="21"/>
          <w:szCs w:val="21"/>
          <w:lang w:val="en-US" w:eastAsia="zh-CN" w:bidi="ar-SA"/>
        </w:rPr>
        <w:t>完全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响应</w:t>
      </w:r>
      <w:r>
        <w:rPr>
          <w:rFonts w:hint="eastAsia" w:asciiTheme="minorEastAsia" w:hAnsiTheme="minorEastAsia" w:cstheme="minorEastAsia"/>
          <w:b/>
          <w:bCs/>
          <w:kern w:val="2"/>
          <w:sz w:val="21"/>
          <w:szCs w:val="21"/>
          <w:lang w:val="en-US" w:eastAsia="zh-CN" w:bidi="ar-SA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格式自拟）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479D0"/>
    <w:rsid w:val="038452B3"/>
    <w:rsid w:val="0434592C"/>
    <w:rsid w:val="06522475"/>
    <w:rsid w:val="07D175E4"/>
    <w:rsid w:val="0A1C65E8"/>
    <w:rsid w:val="0A311841"/>
    <w:rsid w:val="0AA51DE0"/>
    <w:rsid w:val="0C1036F7"/>
    <w:rsid w:val="0CE7385C"/>
    <w:rsid w:val="0E2001CC"/>
    <w:rsid w:val="0E565A9C"/>
    <w:rsid w:val="10382E70"/>
    <w:rsid w:val="11287FE8"/>
    <w:rsid w:val="13B17952"/>
    <w:rsid w:val="14631C61"/>
    <w:rsid w:val="153B4D3E"/>
    <w:rsid w:val="17AE40D0"/>
    <w:rsid w:val="1AE50F12"/>
    <w:rsid w:val="1B657C6C"/>
    <w:rsid w:val="1FAF71E2"/>
    <w:rsid w:val="1FEA065F"/>
    <w:rsid w:val="227B2C84"/>
    <w:rsid w:val="22801EFA"/>
    <w:rsid w:val="228C5DAC"/>
    <w:rsid w:val="25712695"/>
    <w:rsid w:val="25CF1991"/>
    <w:rsid w:val="26CC0229"/>
    <w:rsid w:val="294013A9"/>
    <w:rsid w:val="29520E6D"/>
    <w:rsid w:val="29C11220"/>
    <w:rsid w:val="2A0E5E3E"/>
    <w:rsid w:val="2AD35CF9"/>
    <w:rsid w:val="2C252EDA"/>
    <w:rsid w:val="2DA34BB5"/>
    <w:rsid w:val="33140103"/>
    <w:rsid w:val="33170F06"/>
    <w:rsid w:val="33766C57"/>
    <w:rsid w:val="33846F53"/>
    <w:rsid w:val="360B57C2"/>
    <w:rsid w:val="37AF148F"/>
    <w:rsid w:val="382A2ACB"/>
    <w:rsid w:val="38E9442B"/>
    <w:rsid w:val="3A003A0B"/>
    <w:rsid w:val="3AE74198"/>
    <w:rsid w:val="3D521666"/>
    <w:rsid w:val="3D69513D"/>
    <w:rsid w:val="3E60723D"/>
    <w:rsid w:val="3E8341B9"/>
    <w:rsid w:val="3E8640D3"/>
    <w:rsid w:val="3F253868"/>
    <w:rsid w:val="403874A7"/>
    <w:rsid w:val="40515337"/>
    <w:rsid w:val="406C2520"/>
    <w:rsid w:val="42E6517E"/>
    <w:rsid w:val="44D842B6"/>
    <w:rsid w:val="472F2966"/>
    <w:rsid w:val="483E2C74"/>
    <w:rsid w:val="4DC466CD"/>
    <w:rsid w:val="4E741D58"/>
    <w:rsid w:val="5039002A"/>
    <w:rsid w:val="51974B77"/>
    <w:rsid w:val="52AB2EA8"/>
    <w:rsid w:val="52B27A9D"/>
    <w:rsid w:val="54566F04"/>
    <w:rsid w:val="54EF4199"/>
    <w:rsid w:val="57C17A94"/>
    <w:rsid w:val="597360CA"/>
    <w:rsid w:val="5A795136"/>
    <w:rsid w:val="5B08309E"/>
    <w:rsid w:val="5EF958CB"/>
    <w:rsid w:val="5F161B0F"/>
    <w:rsid w:val="60E734EE"/>
    <w:rsid w:val="645B6034"/>
    <w:rsid w:val="64D123AD"/>
    <w:rsid w:val="66C932FE"/>
    <w:rsid w:val="6B755959"/>
    <w:rsid w:val="6EF141F6"/>
    <w:rsid w:val="6F1F74AB"/>
    <w:rsid w:val="702E02C9"/>
    <w:rsid w:val="71490990"/>
    <w:rsid w:val="73933F26"/>
    <w:rsid w:val="742D6B4A"/>
    <w:rsid w:val="743443E1"/>
    <w:rsid w:val="74C70D56"/>
    <w:rsid w:val="7A187392"/>
    <w:rsid w:val="7C8B4C53"/>
    <w:rsid w:val="7E091390"/>
    <w:rsid w:val="7E7F239B"/>
    <w:rsid w:val="7F14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</w:pPr>
  </w:style>
  <w:style w:type="paragraph" w:styleId="4">
    <w:name w:val="Plain Text"/>
    <w:basedOn w:val="1"/>
    <w:qFormat/>
    <w:uiPriority w:val="99"/>
    <w:rPr>
      <w:rFonts w:ascii="宋体" w:hAnsi="宋体" w:cs="Courier New"/>
      <w:kern w:val="1"/>
      <w:szCs w:val="21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2025-03-05T00:26:00Z</dcterms:created>
  <dc:creator>Administrator</dc:creator>
  <cp:lastModifiedBy>Administrator</cp:lastModifiedBy>
  <dcterms:modified xsi:type="dcterms:W3CDTF">2025-05-09T08:21:09Z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