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附件3：服务内容（实质性要求）</w:t>
      </w:r>
    </w:p>
    <w:p>
      <w:pPr>
        <w:pStyle w:val="2"/>
        <w:rPr>
          <w:rFonts w:hint="eastAsia"/>
          <w:lang w:val="en-US" w:eastAsia="zh-CN"/>
        </w:rPr>
      </w:pPr>
    </w:p>
    <w:tbl>
      <w:tblPr>
        <w:tblStyle w:val="7"/>
        <w:tblpPr w:leftFromText="180" w:rightFromText="180" w:vertAnchor="text" w:horzAnchor="page" w:tblpX="2226" w:tblpY="72"/>
        <w:tblOverlap w:val="never"/>
        <w:tblW w:w="8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27" w:type="dxa"/>
            <w:vMerge w:val="restart"/>
          </w:tcPr>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ascii="宋体" w:hAnsi="宋体" w:eastAsia="宋体" w:cs="Courier New"/>
                <w:kern w:val="1"/>
                <w:sz w:val="21"/>
                <w:szCs w:val="21"/>
                <w:lang w:val="en-US" w:eastAsia="zh-CN" w:bidi="ar-SA"/>
              </w:rPr>
            </w:pPr>
            <w:r>
              <w:rPr>
                <w:rFonts w:hint="eastAsia" w:ascii="宋体" w:hAnsi="宋体" w:eastAsia="宋体" w:cs="Courier New"/>
                <w:kern w:val="1"/>
                <w:sz w:val="21"/>
                <w:szCs w:val="21"/>
                <w:lang w:val="en-US" w:eastAsia="zh-CN" w:bidi="ar-SA"/>
              </w:rPr>
              <w:t>项目名称：</w:t>
            </w:r>
          </w:p>
          <w:p>
            <w:pPr>
              <w:keepNext w:val="0"/>
              <w:keepLines w:val="0"/>
              <w:widowControl/>
              <w:numPr>
                <w:ilvl w:val="0"/>
                <w:numId w:val="0"/>
              </w:numPr>
              <w:suppressLineNumbers w:val="0"/>
              <w:jc w:val="left"/>
              <w:textAlignment w:val="center"/>
              <w:rPr>
                <w:rFonts w:hint="eastAsia" w:ascii="宋体" w:hAnsi="宋体" w:eastAsia="宋体" w:cs="Courier New"/>
                <w:kern w:val="1"/>
                <w:sz w:val="21"/>
                <w:szCs w:val="21"/>
                <w:lang w:val="en-US" w:eastAsia="zh-CN" w:bidi="ar-SA"/>
              </w:rPr>
            </w:pPr>
            <w:r>
              <w:rPr>
                <w:rFonts w:hint="eastAsia" w:ascii="宋体" w:hAnsi="宋体" w:eastAsia="宋体" w:cs="Courier New"/>
                <w:kern w:val="1"/>
                <w:sz w:val="21"/>
                <w:szCs w:val="21"/>
                <w:lang w:val="en-US" w:eastAsia="zh-CN" w:bidi="ar-SA"/>
              </w:rPr>
              <w:t>2025年“官方号+医生IP”智慧宣传矩阵基础建设服务</w:t>
            </w:r>
          </w:p>
          <w:p>
            <w:pPr>
              <w:pStyle w:val="2"/>
              <w:rPr>
                <w:rFonts w:hint="eastAsia" w:ascii="宋体" w:hAnsi="宋体" w:eastAsia="宋体" w:cs="Courier New"/>
                <w:kern w:val="1"/>
                <w:sz w:val="21"/>
                <w:szCs w:val="21"/>
                <w:lang w:val="en-US" w:eastAsia="zh-CN" w:bidi="ar-SA"/>
              </w:rPr>
            </w:pPr>
          </w:p>
          <w:p>
            <w:pPr>
              <w:rPr>
                <w:rFonts w:hint="eastAsia" w:ascii="宋体" w:hAnsi="宋体" w:eastAsia="宋体" w:cs="Courier New"/>
                <w:kern w:val="1"/>
                <w:sz w:val="21"/>
                <w:szCs w:val="21"/>
                <w:lang w:val="en-US" w:eastAsia="zh-CN" w:bidi="ar-SA"/>
              </w:rPr>
            </w:pPr>
          </w:p>
          <w:p>
            <w:pPr>
              <w:pStyle w:val="2"/>
              <w:rPr>
                <w:rFonts w:hint="eastAsia" w:ascii="宋体" w:hAnsi="宋体" w:eastAsia="宋体" w:cs="Courier New"/>
                <w:kern w:val="1"/>
                <w:sz w:val="21"/>
                <w:szCs w:val="21"/>
                <w:lang w:val="en-US" w:eastAsia="zh-CN" w:bidi="ar-SA"/>
              </w:rPr>
            </w:pPr>
          </w:p>
          <w:p>
            <w:pPr>
              <w:rPr>
                <w:rFonts w:hint="eastAsia"/>
                <w:lang w:val="en-US" w:eastAsia="zh-CN"/>
              </w:rPr>
            </w:pPr>
          </w:p>
          <w:p>
            <w:pPr>
              <w:keepNext w:val="0"/>
              <w:keepLines w:val="0"/>
              <w:widowControl/>
              <w:numPr>
                <w:ilvl w:val="0"/>
                <w:numId w:val="0"/>
              </w:numPr>
              <w:suppressLineNumbers w:val="0"/>
              <w:jc w:val="left"/>
              <w:textAlignment w:val="center"/>
              <w:rPr>
                <w:rFonts w:hint="default" w:ascii="宋体" w:hAnsi="宋体" w:eastAsia="宋体" w:cs="Courier New"/>
                <w:kern w:val="1"/>
                <w:sz w:val="21"/>
                <w:szCs w:val="21"/>
                <w:lang w:val="en-US" w:eastAsia="zh-CN" w:bidi="ar-SA"/>
              </w:rPr>
            </w:pPr>
            <w:r>
              <w:rPr>
                <w:rFonts w:hint="eastAsia" w:ascii="宋体" w:hAnsi="宋体" w:eastAsia="宋体" w:cs="Courier New"/>
                <w:kern w:val="1"/>
                <w:sz w:val="21"/>
                <w:szCs w:val="21"/>
                <w:lang w:val="en-US" w:eastAsia="zh-CN" w:bidi="ar-SA"/>
              </w:rPr>
              <w:t>项目编号：（WJFY-CGK-25-007）</w:t>
            </w:r>
          </w:p>
          <w:p>
            <w:pPr>
              <w:keepNext w:val="0"/>
              <w:keepLines w:val="0"/>
              <w:widowControl/>
              <w:numPr>
                <w:ilvl w:val="0"/>
                <w:numId w:val="0"/>
              </w:numPr>
              <w:suppressLineNumbers w:val="0"/>
              <w:jc w:val="left"/>
              <w:textAlignment w:val="center"/>
              <w:rPr>
                <w:rFonts w:hint="default"/>
                <w:lang w:val="en-US" w:eastAsia="zh-CN"/>
              </w:rPr>
            </w:pPr>
            <w:bookmarkStart w:id="0" w:name="_GoBack"/>
            <w:bookmarkEnd w:id="0"/>
          </w:p>
        </w:tc>
        <w:tc>
          <w:tcPr>
            <w:tcW w:w="6284" w:type="dxa"/>
          </w:tcPr>
          <w:p>
            <w:pPr>
              <w:keepNext w:val="0"/>
              <w:keepLines w:val="0"/>
              <w:widowControl/>
              <w:numPr>
                <w:ilvl w:val="0"/>
                <w:numId w:val="0"/>
              </w:numPr>
              <w:suppressLineNumbers w:val="0"/>
              <w:jc w:val="center"/>
              <w:textAlignment w:val="center"/>
              <w:rPr>
                <w:rFonts w:hint="default"/>
                <w:lang w:val="en-US" w:eastAsia="zh-CN"/>
              </w:rPr>
            </w:pPr>
            <w:r>
              <w:rPr>
                <w:rFonts w:hint="eastAsia"/>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3" w:hRule="atLeast"/>
        </w:trPr>
        <w:tc>
          <w:tcPr>
            <w:tcW w:w="1727" w:type="dxa"/>
            <w:vMerge w:val="continue"/>
          </w:tcPr>
          <w:p>
            <w:pPr>
              <w:keepNext w:val="0"/>
              <w:keepLines w:val="0"/>
              <w:widowControl/>
              <w:numPr>
                <w:ilvl w:val="0"/>
                <w:numId w:val="0"/>
              </w:numPr>
              <w:suppressLineNumbers w:val="0"/>
              <w:jc w:val="left"/>
              <w:textAlignment w:val="center"/>
              <w:rPr>
                <w:rFonts w:hint="default"/>
                <w:lang w:val="en-US" w:eastAsia="zh-CN"/>
              </w:rPr>
            </w:pPr>
          </w:p>
        </w:tc>
        <w:tc>
          <w:tcPr>
            <w:tcW w:w="6284" w:type="dxa"/>
          </w:tcPr>
          <w:p>
            <w:pPr>
              <w:pStyle w:val="4"/>
              <w:numPr>
                <w:ilvl w:val="0"/>
                <w:numId w:val="0"/>
              </w:numPr>
              <w:spacing w:line="276" w:lineRule="auto"/>
              <w:ind w:leftChars="0"/>
              <w:rPr>
                <w:rFonts w:hint="eastAsia" w:eastAsia="宋体"/>
                <w:lang w:val="en-US" w:eastAsia="zh-CN"/>
              </w:rPr>
            </w:pPr>
            <w:r>
              <w:rPr>
                <w:rFonts w:hint="eastAsia" w:eastAsia="宋体"/>
                <w:lang w:val="en-US" w:eastAsia="zh-CN"/>
              </w:rPr>
              <w:t>（一）根据医院的年度宣传拍摄需求，利用自身信息技术优势，寻求专业科技公司为我院官方抖音、微信视频号等需要发布的内容进行制作</w:t>
            </w:r>
          </w:p>
          <w:p>
            <w:pPr>
              <w:pStyle w:val="4"/>
              <w:numPr>
                <w:ilvl w:val="0"/>
                <w:numId w:val="0"/>
              </w:numPr>
              <w:spacing w:line="276" w:lineRule="auto"/>
              <w:ind w:leftChars="0"/>
              <w:rPr>
                <w:rFonts w:hint="eastAsia" w:eastAsia="宋体"/>
                <w:lang w:val="en-US" w:eastAsia="zh-CN"/>
              </w:rPr>
            </w:pPr>
            <w:r>
              <w:rPr>
                <w:rFonts w:hint="eastAsia" w:eastAsia="宋体"/>
                <w:lang w:val="en-US" w:eastAsia="zh-CN"/>
              </w:rPr>
              <w:t>（二）AI数字人短视频创作和流量运营：</w:t>
            </w:r>
          </w:p>
          <w:p>
            <w:pPr>
              <w:pStyle w:val="4"/>
              <w:numPr>
                <w:ilvl w:val="0"/>
                <w:numId w:val="0"/>
              </w:numPr>
              <w:spacing w:line="276" w:lineRule="auto"/>
              <w:ind w:leftChars="0"/>
              <w:rPr>
                <w:rFonts w:hint="eastAsia" w:eastAsia="宋体"/>
                <w:lang w:val="en-US" w:eastAsia="zh-CN"/>
              </w:rPr>
            </w:pPr>
            <w:r>
              <w:rPr>
                <w:rFonts w:hint="eastAsia" w:eastAsia="宋体"/>
                <w:lang w:val="en-US" w:eastAsia="zh-CN"/>
              </w:rPr>
              <w:t>1、医院提供制作所需的摄制人员和场景；</w:t>
            </w:r>
          </w:p>
          <w:p>
            <w:pPr>
              <w:pStyle w:val="4"/>
              <w:numPr>
                <w:ilvl w:val="0"/>
                <w:numId w:val="0"/>
              </w:numPr>
              <w:spacing w:line="276" w:lineRule="auto"/>
              <w:ind w:leftChars="0"/>
              <w:rPr>
                <w:rFonts w:hint="eastAsia" w:eastAsia="宋体"/>
                <w:lang w:val="en-US" w:eastAsia="zh-CN"/>
              </w:rPr>
            </w:pPr>
            <w:r>
              <w:rPr>
                <w:rFonts w:hint="eastAsia" w:eastAsia="宋体"/>
                <w:lang w:val="en-US" w:eastAsia="zh-CN"/>
              </w:rPr>
              <w:t>2、制作周期：每月平均生产正片科普内容20分钟，全年总计240分钟；</w:t>
            </w:r>
          </w:p>
          <w:p>
            <w:pPr>
              <w:pStyle w:val="4"/>
              <w:numPr>
                <w:ilvl w:val="0"/>
                <w:numId w:val="0"/>
              </w:numPr>
              <w:spacing w:line="276" w:lineRule="auto"/>
              <w:ind w:leftChars="0"/>
              <w:rPr>
                <w:rFonts w:hint="eastAsia" w:eastAsia="宋体"/>
                <w:lang w:val="en-US" w:eastAsia="zh-CN"/>
              </w:rPr>
            </w:pPr>
            <w:r>
              <w:rPr>
                <w:rFonts w:hint="eastAsia" w:eastAsia="宋体"/>
                <w:lang w:val="en-US" w:eastAsia="zh-CN"/>
              </w:rPr>
              <w:t>3、内容发布平台：微信视频号、抖音等平台进行推广；</w:t>
            </w:r>
          </w:p>
          <w:p>
            <w:pPr>
              <w:pStyle w:val="4"/>
              <w:numPr>
                <w:ilvl w:val="0"/>
                <w:numId w:val="0"/>
              </w:numPr>
              <w:spacing w:line="276" w:lineRule="auto"/>
              <w:ind w:leftChars="0"/>
              <w:rPr>
                <w:rFonts w:hint="eastAsia" w:eastAsia="宋体"/>
                <w:lang w:val="en-US" w:eastAsia="zh-CN"/>
              </w:rPr>
            </w:pPr>
            <w:r>
              <w:rPr>
                <w:rFonts w:hint="eastAsia" w:eastAsia="宋体"/>
                <w:lang w:val="en-US" w:eastAsia="zh-CN"/>
              </w:rPr>
              <w:t>4、效果预期：医院官方微信视频号、抖音平台数据中心人群画像（浏览偏好）线上精准投放，保证平台阅读量前50名的作品平均播放量不低于4万次（总计新增不低于200万次），精准覆盖当地目标群众，实现流量转化。</w:t>
            </w:r>
          </w:p>
          <w:p>
            <w:pPr>
              <w:pStyle w:val="4"/>
              <w:numPr>
                <w:ilvl w:val="0"/>
                <w:numId w:val="0"/>
              </w:numPr>
              <w:spacing w:line="276" w:lineRule="auto"/>
              <w:ind w:leftChars="0"/>
              <w:rPr>
                <w:rFonts w:hint="eastAsia" w:eastAsia="宋体"/>
                <w:lang w:val="en-US" w:eastAsia="zh-CN"/>
              </w:rPr>
            </w:pPr>
            <w:r>
              <w:rPr>
                <w:rFonts w:hint="eastAsia" w:eastAsia="宋体"/>
                <w:lang w:val="en-US" w:eastAsia="zh-CN"/>
              </w:rPr>
              <w:t>（三）线下为乙方提供出生证明封套、新生儿照片等人文关爱小礼品在开展各类指导孕产妇分娩等公益活动中使用，以增加粉丝群体。</w:t>
            </w:r>
          </w:p>
          <w:p>
            <w:pPr>
              <w:pStyle w:val="2"/>
              <w:rPr>
                <w:rFonts w:hint="default"/>
                <w:lang w:val="en-US" w:eastAsia="zh-CN"/>
              </w:rPr>
            </w:pPr>
            <w:r>
              <w:rPr>
                <w:rFonts w:hint="eastAsia" w:eastAsia="宋体"/>
                <w:lang w:val="en-US" w:eastAsia="zh-CN"/>
              </w:rPr>
              <w:t>（四）品牌升级：通过权威医生IP与优质内容，树立妇幼健康领域标杆形象。精准线下推广导入。</w:t>
            </w:r>
          </w:p>
        </w:tc>
      </w:tr>
    </w:tbl>
    <w:p>
      <w:pPr>
        <w:rPr>
          <w:rFonts w:hint="eastAsia"/>
          <w:lang w:val="en-US" w:eastAsia="zh-CN"/>
        </w:rPr>
      </w:pPr>
    </w:p>
    <w:p>
      <w:pPr>
        <w:pStyle w:val="2"/>
        <w:rPr>
          <w:rFonts w:hint="eastAsia"/>
          <w:lang w:val="en-US" w:eastAsia="zh-CN"/>
        </w:rPr>
      </w:pPr>
    </w:p>
    <w:p>
      <w:pPr>
        <w:adjustRightInd w:val="0"/>
        <w:snapToGrid w:val="0"/>
        <w:spacing w:line="360" w:lineRule="auto"/>
        <w:jc w:val="left"/>
        <w:rPr>
          <w:rFonts w:hint="default" w:ascii="仿宋_GB2312" w:hAnsi="Cambria" w:eastAsia="仿宋_GB2312" w:cstheme="minorBidi"/>
          <w:b w:val="0"/>
          <w:bCs w:val="0"/>
          <w:kern w:val="2"/>
          <w:sz w:val="24"/>
          <w:szCs w:val="24"/>
          <w:lang w:val="en-US" w:eastAsia="zh-CN" w:bidi="ar-SA"/>
        </w:rPr>
      </w:pPr>
      <w:r>
        <w:rPr>
          <w:rFonts w:hint="eastAsia" w:asciiTheme="minorEastAsia" w:hAnsiTheme="minorEastAsia" w:eastAsiaTheme="minorEastAsia" w:cstheme="minorEastAsia"/>
          <w:b/>
          <w:bCs/>
          <w:kern w:val="2"/>
          <w:sz w:val="21"/>
          <w:szCs w:val="21"/>
          <w:lang w:val="en-US" w:eastAsia="zh-CN" w:bidi="ar-SA"/>
        </w:rPr>
        <w:t>注：以上内容需</w:t>
      </w:r>
      <w:r>
        <w:rPr>
          <w:rFonts w:hint="eastAsia" w:asciiTheme="minorEastAsia" w:hAnsiTheme="minorEastAsia" w:cstheme="minorEastAsia"/>
          <w:b/>
          <w:bCs/>
          <w:kern w:val="2"/>
          <w:sz w:val="21"/>
          <w:szCs w:val="21"/>
          <w:lang w:val="en-US" w:eastAsia="zh-CN" w:bidi="ar-SA"/>
        </w:rPr>
        <w:t>完全</w:t>
      </w:r>
      <w:r>
        <w:rPr>
          <w:rFonts w:hint="eastAsia" w:asciiTheme="minorEastAsia" w:hAnsiTheme="minorEastAsia" w:eastAsiaTheme="minorEastAsia" w:cstheme="minorEastAsia"/>
          <w:b/>
          <w:bCs/>
          <w:kern w:val="2"/>
          <w:sz w:val="21"/>
          <w:szCs w:val="21"/>
          <w:lang w:val="en-US" w:eastAsia="zh-CN" w:bidi="ar-SA"/>
        </w:rPr>
        <w:t>响应（格式自拟）。</w:t>
      </w:r>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036F7"/>
    <w:rsid w:val="0E2001CC"/>
    <w:rsid w:val="1B657C6C"/>
    <w:rsid w:val="1FEA065F"/>
    <w:rsid w:val="227B2C84"/>
    <w:rsid w:val="228C5DAC"/>
    <w:rsid w:val="29C11220"/>
    <w:rsid w:val="2C252EDA"/>
    <w:rsid w:val="33140103"/>
    <w:rsid w:val="33766C57"/>
    <w:rsid w:val="38E9442B"/>
    <w:rsid w:val="3A003A0B"/>
    <w:rsid w:val="3AE74198"/>
    <w:rsid w:val="3D521666"/>
    <w:rsid w:val="3E8341B9"/>
    <w:rsid w:val="3F253868"/>
    <w:rsid w:val="403874A7"/>
    <w:rsid w:val="42E6517E"/>
    <w:rsid w:val="4DC466CD"/>
    <w:rsid w:val="4E741D58"/>
    <w:rsid w:val="51974B77"/>
    <w:rsid w:val="52AB2EA8"/>
    <w:rsid w:val="57C17A94"/>
    <w:rsid w:val="597360CA"/>
    <w:rsid w:val="5A795136"/>
    <w:rsid w:val="5B08309E"/>
    <w:rsid w:val="5F161B0F"/>
    <w:rsid w:val="64D123AD"/>
    <w:rsid w:val="6EF141F6"/>
    <w:rsid w:val="6F1F74AB"/>
    <w:rsid w:val="702E02C9"/>
    <w:rsid w:val="73933F26"/>
    <w:rsid w:val="743443E1"/>
    <w:rsid w:val="7F14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pPr>
  </w:style>
  <w:style w:type="paragraph" w:styleId="4">
    <w:name w:val="Plain Text"/>
    <w:basedOn w:val="1"/>
    <w:qFormat/>
    <w:uiPriority w:val="99"/>
    <w:rPr>
      <w:rFonts w:ascii="宋体" w:hAnsi="宋体" w:cs="Courier New"/>
      <w:kern w:val="1"/>
      <w:szCs w:val="21"/>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2025-03-05T00:26:00Z</dcterms:created>
  <dc:creator>Administrator</dc:creator>
  <cp:lastModifiedBy>Administrator</cp:lastModifiedBy>
  <dcterms:modified xsi:type="dcterms:W3CDTF">2025-04-09T01:43:18Z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