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附件4：报价单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eastAsia" w:ascii="宋体" w:hAnsi="宋体" w:eastAsia="宋体" w:cs="Times New Roman"/>
          <w:b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项目名称：</w:t>
      </w:r>
      <w:r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  <w:t>成都市温江区妇幼保健院2025年度工程审计服务项目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项目编号：WJFY-CGK-25-004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0"/>
        <w:gridCol w:w="1378"/>
        <w:gridCol w:w="162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项目分类</w:t>
            </w:r>
          </w:p>
        </w:tc>
        <w:tc>
          <w:tcPr>
            <w:tcW w:w="137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单项报价（元）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≤5万元工程项目</w:t>
            </w:r>
          </w:p>
        </w:tc>
        <w:tc>
          <w:tcPr>
            <w:tcW w:w="137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9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5-10（含）万元工程项目</w:t>
            </w:r>
          </w:p>
        </w:tc>
        <w:tc>
          <w:tcPr>
            <w:tcW w:w="137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6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10-50（含）万元工程项目</w:t>
            </w:r>
          </w:p>
        </w:tc>
        <w:tc>
          <w:tcPr>
            <w:tcW w:w="1378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904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hAnsi="宋体" w:eastAsia="宋体"/>
                <w:bCs/>
                <w:color w:val="121212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vertAlign w:val="baseline"/>
                <w:lang w:val="en-US" w:eastAsia="zh-CN"/>
              </w:rPr>
              <w:t>单价合计：</w:t>
            </w:r>
            <w:r>
              <w:rPr>
                <w:rFonts w:hint="eastAsia" w:hAnsi="宋体"/>
                <w:bCs/>
                <w:color w:val="121212"/>
                <w:sz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hAnsi="宋体"/>
                <w:bCs/>
                <w:color w:val="121212"/>
                <w:sz w:val="24"/>
                <w:u w:val="none"/>
                <w:vertAlign w:val="baseline"/>
                <w:lang w:val="en-US" w:eastAsia="zh-CN"/>
              </w:rPr>
              <w:t>大写（</w:t>
            </w:r>
            <w:r>
              <w:rPr>
                <w:rFonts w:hint="eastAsia" w:hAnsi="宋体"/>
                <w:bCs/>
                <w:color w:val="121212"/>
                <w:sz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hAnsi="宋体"/>
                <w:bCs/>
                <w:color w:val="121212"/>
                <w:sz w:val="24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 w:eastAsia="宋体"/>
                <w:bCs/>
                <w:color w:val="121212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hAnsi="宋体" w:eastAsia="宋体"/>
          <w:b/>
          <w:bCs w:val="0"/>
          <w:color w:val="121212"/>
          <w:sz w:val="24"/>
          <w:lang w:val="en-US" w:eastAsia="zh-CN"/>
        </w:rPr>
      </w:pPr>
      <w:r>
        <w:rPr>
          <w:rFonts w:hint="eastAsia" w:hAnsi="宋体"/>
          <w:b/>
          <w:bCs w:val="0"/>
          <w:color w:val="121212"/>
          <w:sz w:val="24"/>
          <w:lang w:val="en-US" w:eastAsia="zh-CN"/>
        </w:rPr>
        <w:t>（注：项目送审数量以实际发生数量为准，合同金额：实际送审量*中标单价，合同结算金额全年不超1.8万元。）</w:t>
      </w: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48FF"/>
    <w:rsid w:val="1FEA065F"/>
    <w:rsid w:val="1FFC5AFF"/>
    <w:rsid w:val="227B2C84"/>
    <w:rsid w:val="242C28C8"/>
    <w:rsid w:val="287A221F"/>
    <w:rsid w:val="31C52046"/>
    <w:rsid w:val="38E9442B"/>
    <w:rsid w:val="41466075"/>
    <w:rsid w:val="4C0B0DD6"/>
    <w:rsid w:val="56391E99"/>
    <w:rsid w:val="5F54178B"/>
    <w:rsid w:val="69092002"/>
    <w:rsid w:val="6D2C7667"/>
    <w:rsid w:val="7D8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胖喝喝</cp:lastModifiedBy>
  <dcterms:modified xsi:type="dcterms:W3CDTF">2025-03-06T02:47:26Z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4339962CE9C1433EBF616C12974A4367</vt:lpwstr>
  </property>
</Properties>
</file>