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  <w:t>附件5</w:t>
      </w:r>
    </w:p>
    <w:p>
      <w:pP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44"/>
          <w:szCs w:val="44"/>
          <w:lang w:val="en-US" w:eastAsia="zh-CN" w:bidi="ar-SA"/>
        </w:rPr>
        <w:t>成都市温江区妇幼保健院桶装水等送水服务报价单</w:t>
      </w:r>
    </w:p>
    <w:p>
      <w:pPr>
        <w:jc w:val="center"/>
        <w:rPr>
          <w:rFonts w:hint="eastAsia" w:ascii="宋体" w:hAnsi="宋体" w:eastAsia="宋体" w:cs="宋体"/>
          <w:bCs/>
          <w:kern w:val="0"/>
          <w:sz w:val="44"/>
          <w:szCs w:val="44"/>
          <w:lang w:val="en-US" w:eastAsia="zh-CN" w:bidi="ar-SA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793"/>
        <w:gridCol w:w="1420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45" w:type="dxa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93" w:type="dxa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  <w:t>品牌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  <w:t>规格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45" w:type="dxa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  <w:t>桶装水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Merge w:val="restart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  <w:t>数量以实际发生量为准，全年使用量不超7.5万/年。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045" w:type="dxa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793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  <w:t>瓶装水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Merge w:val="continue"/>
            <w:tcBorders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kern w:val="0"/>
                <w:sz w:val="24"/>
                <w:szCs w:val="20"/>
                <w:vertAlign w:val="baseli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default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p>
      <w:pP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  <w:t>注：单价报价不得高于限价，否则报价无效，每月据实结算，全年不超7.5万元。</w:t>
      </w:r>
    </w:p>
    <w:p>
      <w:pP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p>
      <w:pP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p>
      <w:pPr>
        <w:rPr>
          <w:rFonts w:hint="default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  <w:t>报价日期：                         代表签字（公章）：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66558A7"/>
    <w:rsid w:val="2B8A47C8"/>
    <w:rsid w:val="343E7CCC"/>
    <w:rsid w:val="4D4C15C3"/>
    <w:rsid w:val="4D5F53F7"/>
    <w:rsid w:val="5D743FF8"/>
    <w:rsid w:val="6EAA34D8"/>
    <w:rsid w:val="7A5B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2024-08-29T03:00:00Z</dcterms:created>
  <dc:creator>Administrator</dc:creator>
  <cp:lastModifiedBy>唐福静（温江妇幼）</cp:lastModifiedBy>
  <dcterms:modified xsi:type="dcterms:W3CDTF">2024-08-29T03:56:37Z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14D0EAE3A45D41139EA1BDB8A094A91B_12</vt:lpwstr>
  </property>
</Properties>
</file>