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lang w:val="en-US" w:eastAsia="zh-CN"/>
              </w:rPr>
              <w:t>2024年度工程审计服务采购项目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7E6158B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0E56E53"/>
    <w:rsid w:val="12490B9B"/>
    <w:rsid w:val="145B541B"/>
    <w:rsid w:val="14AD3EF7"/>
    <w:rsid w:val="190A3122"/>
    <w:rsid w:val="194D3171"/>
    <w:rsid w:val="19FE255B"/>
    <w:rsid w:val="1BBB2AD4"/>
    <w:rsid w:val="1EDB168D"/>
    <w:rsid w:val="203329B9"/>
    <w:rsid w:val="21547438"/>
    <w:rsid w:val="21700016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2D149F2"/>
    <w:rsid w:val="33A04A0F"/>
    <w:rsid w:val="33B81998"/>
    <w:rsid w:val="3415368D"/>
    <w:rsid w:val="352C2E20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B2646B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2024-07-13T06:59:26Z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